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54F2" w:rsidRPr="00C454F2" w:rsidTr="00C454F2">
        <w:trPr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C454F2" w:rsidRPr="00C454F2" w:rsidRDefault="00C454F2" w:rsidP="00C454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sz w:val="26"/>
                <w:szCs w:val="26"/>
                <w:lang w:eastAsia="bg-BG"/>
              </w:rPr>
            </w:pPr>
            <w:r w:rsidRPr="00C454F2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sz w:val="26"/>
                <w:szCs w:val="26"/>
                <w:lang w:eastAsia="bg-BG"/>
              </w:rPr>
              <w:t>ИЗДАВАНЕ НА УДОСТОВЕРЕНИЕ ЗА ОСИГУРИТЕЛЕН ДОХОД (УП-2)</w:t>
            </w:r>
            <w:r w:rsidRPr="00C454F2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sz w:val="26"/>
                <w:szCs w:val="26"/>
                <w:lang w:eastAsia="bg-BG"/>
              </w:rPr>
              <w:br/>
              <w:t>(уникален идентификатор съгласно регистъра на услугите 2134)</w:t>
            </w:r>
          </w:p>
        </w:tc>
      </w:tr>
    </w:tbl>
    <w:p w:rsidR="00C454F2" w:rsidRPr="00C454F2" w:rsidRDefault="00C454F2" w:rsidP="00C45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Правно основание за предоставяне на административната услуга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</w:t>
            </w:r>
            <w:hyperlink r:id="rId5" w:tgtFrame="_blank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Кодекс за социално осигуряване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> - чл. 5, ал.7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 </w:t>
            </w:r>
            <w:hyperlink r:id="rId6" w:tgtFrame="_blank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Наредба за пенсиите и осигурителния стаж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> - чл. 2, т. 1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 </w:t>
            </w:r>
            <w:hyperlink r:id="rId7" w:tgtFrame="_blank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Закон за администрацията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>, Допълнителна разпоредба § 1, т. 2 „в“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</w:t>
            </w:r>
            <w:r w:rsidRPr="005C7350">
              <w:rPr>
                <w:rFonts w:ascii="Verdana" w:eastAsia="Times New Roman" w:hAnsi="Verdana" w:cs="Times New Roman"/>
                <w:b/>
                <w:bCs/>
                <w:lang w:eastAsia="bg-BG"/>
              </w:rPr>
              <w:t>Цел:</w:t>
            </w:r>
            <w:r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Изготвяне на документи за определяне размера на пенсията на заявителя на услугата.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 </w:t>
            </w:r>
            <w:r w:rsidRPr="005C7350">
              <w:rPr>
                <w:rFonts w:ascii="Verdana" w:eastAsia="Times New Roman" w:hAnsi="Verdana" w:cs="Times New Roman"/>
                <w:b/>
                <w:bCs/>
                <w:lang w:eastAsia="bg-BG"/>
              </w:rPr>
              <w:t>Предмет:</w:t>
            </w:r>
            <w:r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Изготвянето на удостоверението се извършва на база преглед за периода от време, в който лицето е било служител в инспекцията и длъжностите които е заемал. За дадения период се проверяват и се вземат данни от разплащателните ведомости на 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ДГ №20 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, други разходооправдателни документи, договори за възлагане на труд и други автентични документи, съдържащи достатъчно данни за осигурителния стаж</w:t>
            </w:r>
            <w:r>
              <w:rPr>
                <w:rFonts w:ascii="Verdana" w:eastAsia="Times New Roman" w:hAnsi="Verdana" w:cs="Times New Roman"/>
                <w:lang w:val="en-GB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bg-BG"/>
              </w:rPr>
              <w:t>и доход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, съгласно чл. 40, ал. 3 и ал. 5 от </w:t>
            </w:r>
            <w:hyperlink r:id="rId8" w:tgtFrame="_blank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Наредба за пенсиите и осигурителния стаж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>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Орган, който предоставя административната услуга/издава индивидуалния административен акт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           Директорът на </w:t>
            </w:r>
            <w:r>
              <w:rPr>
                <w:rFonts w:ascii="Verdana" w:eastAsia="Times New Roman" w:hAnsi="Verdana" w:cs="Times New Roman"/>
                <w:lang w:eastAsia="bg-BG"/>
              </w:rPr>
              <w:t>Детска градина №20 „Бриз“/със специални групи/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Звено за административно обслужване, приемащо документите и предоставящо информация за хода на преписката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</w:t>
            </w:r>
            <w:r>
              <w:rPr>
                <w:rFonts w:ascii="Verdana" w:eastAsia="Times New Roman" w:hAnsi="Verdana" w:cs="Times New Roman"/>
                <w:lang w:eastAsia="bg-BG"/>
              </w:rPr>
              <w:t>Канцелария на ДГ №20 „Бриз“, ЗАТС- с работно време от 8:00 до 16:3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0 ч.</w:t>
            </w:r>
          </w:p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lang w:eastAsia="bg-BG"/>
              </w:rPr>
              <w:t>електронна поща: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US" w:eastAsia="bg-BG"/>
              </w:rPr>
              <w:t>dg-20briz@dg-20briz.com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</w:tc>
      </w:tr>
      <w:tr w:rsidR="00666FA1" w:rsidRPr="005C7350" w:rsidTr="00E5237F">
        <w:trPr>
          <w:trHeight w:val="6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lastRenderedPageBreak/>
              <w:t>         </w:t>
            </w:r>
            <w:r w:rsidRPr="005C7350">
              <w:rPr>
                <w:rFonts w:ascii="Verdana" w:eastAsia="Times New Roman" w:hAnsi="Verdana" w:cs="Times New Roman"/>
                <w:b/>
                <w:bCs/>
                <w:lang w:eastAsia="bg-BG"/>
              </w:rPr>
              <w:t>Заявители: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 xml:space="preserve">         Настоящи или бивши служители </w:t>
            </w:r>
            <w:r>
              <w:rPr>
                <w:rFonts w:ascii="Verdana" w:eastAsia="Times New Roman" w:hAnsi="Verdana" w:cs="Times New Roman"/>
                <w:lang w:eastAsia="bg-BG"/>
              </w:rPr>
              <w:t>на ДГ 020 „Бриз“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или на институция, на която </w:t>
            </w:r>
            <w:r>
              <w:rPr>
                <w:rFonts w:ascii="Verdana" w:eastAsia="Times New Roman" w:hAnsi="Verdana" w:cs="Times New Roman"/>
                <w:lang w:eastAsia="bg-BG"/>
              </w:rPr>
              <w:t>ДГ №20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е правоприемник (</w:t>
            </w:r>
            <w:r>
              <w:rPr>
                <w:rFonts w:ascii="Verdana" w:eastAsia="Times New Roman" w:hAnsi="Verdana" w:cs="Times New Roman"/>
                <w:lang w:eastAsia="bg-BG"/>
              </w:rPr>
              <w:t>ЦДГ №20, СДГ №26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).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 </w:t>
            </w:r>
            <w:r w:rsidRPr="005C7350">
              <w:rPr>
                <w:rFonts w:ascii="Verdana" w:eastAsia="Times New Roman" w:hAnsi="Verdana" w:cs="Times New Roman"/>
                <w:b/>
                <w:bCs/>
                <w:lang w:eastAsia="bg-BG"/>
              </w:rPr>
              <w:t>Необходими документи: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 1. </w:t>
            </w:r>
            <w:hyperlink r:id="rId9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Заявление от лицето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        2. Копие от трудова 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книжка</w:t>
            </w:r>
            <w:r>
              <w:rPr>
                <w:rFonts w:ascii="Verdana" w:eastAsia="Times New Roman" w:hAnsi="Verdana" w:cs="Times New Roman"/>
                <w:lang w:eastAsia="bg-BG"/>
              </w:rPr>
              <w:t>, копие от ЛК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 </w:t>
            </w:r>
            <w:r w:rsidRPr="005C7350">
              <w:rPr>
                <w:rFonts w:ascii="Verdana" w:eastAsia="Times New Roman" w:hAnsi="Verdana" w:cs="Times New Roman"/>
                <w:b/>
                <w:bCs/>
                <w:lang w:eastAsia="bg-BG"/>
              </w:rPr>
              <w:t>Вътрешен ход на процедурата:</w:t>
            </w:r>
            <w:r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Услугата се заявява по описанините по-долу начини на заявяване на услугата от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 настоящата процедура.</w:t>
            </w:r>
            <w:r>
              <w:rPr>
                <w:rFonts w:ascii="Verdana" w:eastAsia="Times New Roman" w:hAnsi="Verdana" w:cs="Times New Roman"/>
                <w:lang w:eastAsia="bg-BG"/>
              </w:rPr>
              <w:br/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Заявителят подава </w:t>
            </w:r>
            <w:hyperlink r:id="rId10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заявление по образец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 до директора на </w:t>
            </w:r>
            <w:r>
              <w:rPr>
                <w:rFonts w:ascii="Verdana" w:eastAsia="Times New Roman" w:hAnsi="Verdana" w:cs="Times New Roman"/>
                <w:lang w:eastAsia="bg-BG"/>
              </w:rPr>
              <w:t>Детска градина №20 „Бриз“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за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 издаване на удостоверение (УП-2</w:t>
            </w:r>
            <w:bookmarkStart w:id="0" w:name="_GoBack"/>
            <w:bookmarkEnd w:id="0"/>
            <w:r w:rsidRPr="005C7350">
              <w:rPr>
                <w:rFonts w:ascii="Verdana" w:eastAsia="Times New Roman" w:hAnsi="Verdana" w:cs="Times New Roman"/>
                <w:lang w:eastAsia="bg-BG"/>
              </w:rPr>
              <w:t>) или заявява услугата устно. При заявяването се посочва длъжността, на коят</w:t>
            </w:r>
            <w:r>
              <w:rPr>
                <w:rFonts w:ascii="Verdana" w:eastAsia="Times New Roman" w:hAnsi="Verdana" w:cs="Times New Roman"/>
                <w:lang w:eastAsia="bg-BG"/>
              </w:rPr>
              <w:t>о е работил и периода.</w:t>
            </w:r>
            <w:r>
              <w:rPr>
                <w:rFonts w:ascii="Verdana" w:eastAsia="Times New Roman" w:hAnsi="Verdana" w:cs="Times New Roman"/>
                <w:lang w:eastAsia="bg-BG"/>
              </w:rPr>
              <w:br/>
              <w:t> 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Заявлението или протоколът за устно заявяване, заедно с приложените документи, се входира в деловодната система с входящ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 номер.</w:t>
            </w:r>
          </w:p>
          <w:p w:rsidR="00666FA1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         </w:t>
            </w:r>
          </w:p>
          <w:p w:rsidR="00666FA1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>
              <w:rPr>
                <w:rFonts w:ascii="Verdana" w:eastAsia="Times New Roman" w:hAnsi="Verdana" w:cs="Times New Roman"/>
                <w:lang w:eastAsia="bg-BG"/>
              </w:rPr>
              <w:t xml:space="preserve">ЗАТС в ДГ №20 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изготвя удостоверението в два екземпляра, единият за лицето, а другият за съхранени</w:t>
            </w:r>
            <w:r>
              <w:rPr>
                <w:rFonts w:ascii="Verdana" w:eastAsia="Times New Roman" w:hAnsi="Verdana" w:cs="Times New Roman"/>
                <w:lang w:eastAsia="bg-BG"/>
              </w:rPr>
              <w:t>е в изходящия дневник.</w:t>
            </w:r>
          </w:p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Заявителят получава удостоверението от 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Канцеларията на ДГ №20 „Бриз“, от ЗАТС. 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То може да бъде получено и чрез лицензиран пощенски оператор на уточнен при заявяването адрес. В този случай разходите за изпращане са за сметка на заявителя. Възможно е и изпращане на сканирано копие на зададен от заявителя адрес на електронна поща.</w:t>
            </w:r>
          </w:p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</w:t>
            </w:r>
            <w:r w:rsidRPr="005C7350">
              <w:rPr>
                <w:rFonts w:ascii="Verdana" w:eastAsia="Times New Roman" w:hAnsi="Verdana" w:cs="Times New Roman"/>
                <w:b/>
                <w:bCs/>
                <w:lang w:eastAsia="bg-BG"/>
              </w:rPr>
              <w:t>Срок за предоставяне на услугата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>         Срокът за изготвяне на удостоверението е: 14 дни.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Образци и формуляри: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 Приложение 1: </w:t>
            </w:r>
            <w:r>
              <w:rPr>
                <w:rFonts w:ascii="Verdana" w:eastAsia="Times New Roman" w:hAnsi="Verdana" w:cs="Times New Roman"/>
                <w:color w:val="0000FF"/>
                <w:u w:val="single"/>
                <w:lang w:eastAsia="bg-BG"/>
              </w:rPr>
              <w:t>Заявление за издаване на УП-</w:t>
            </w:r>
            <w:r>
              <w:rPr>
                <w:rFonts w:ascii="Verdana" w:eastAsia="Times New Roman" w:hAnsi="Verdana" w:cs="Times New Roman"/>
                <w:color w:val="0000FF"/>
                <w:u w:val="single"/>
                <w:lang w:val="en-GB" w:eastAsia="bg-BG"/>
              </w:rPr>
              <w:t>2</w:t>
            </w:r>
            <w:r>
              <w:rPr>
                <w:rFonts w:ascii="Verdana" w:eastAsia="Times New Roman" w:hAnsi="Verdana" w:cs="Times New Roman"/>
                <w:lang w:eastAsia="bg-BG"/>
              </w:rPr>
              <w:br/>
              <w:t>           Приложение 2: УП-</w:t>
            </w:r>
            <w:r>
              <w:rPr>
                <w:rFonts w:ascii="Verdana" w:eastAsia="Times New Roman" w:hAnsi="Verdana" w:cs="Times New Roman"/>
                <w:lang w:val="en-GB" w:eastAsia="bg-BG"/>
              </w:rPr>
              <w:t>2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(Стандартен формуляр, утвърден от НОИ)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Начини на заявяване на услугата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 </w:t>
            </w:r>
            <w:hyperlink r:id="rId11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Заявлението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 (Приложение №1 към настоящата процедура), заедно с приложените към него документи се подава 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в </w:t>
            </w:r>
            <w:r w:rsidRPr="00DD1BB8">
              <w:rPr>
                <w:rFonts w:ascii="Verdana" w:eastAsia="Times New Roman" w:hAnsi="Verdana" w:cs="Times New Roman"/>
                <w:lang w:eastAsia="bg-BG"/>
              </w:rPr>
              <w:t>Канцелария на ДГ №20 „Бриз“, ЗАТС- с работно време от 8:00 до 16:30 ч.</w:t>
            </w:r>
          </w:p>
          <w:p w:rsidR="00666FA1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>
              <w:rPr>
                <w:rFonts w:ascii="Verdana" w:eastAsia="Times New Roman" w:hAnsi="Verdana" w:cs="Times New Roman"/>
                <w:lang w:eastAsia="bg-BG"/>
              </w:rPr>
              <w:t>  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Услугата може да бъде заявена и устно пред служителя</w:t>
            </w:r>
            <w:r>
              <w:rPr>
                <w:rFonts w:ascii="Verdana" w:eastAsia="Times New Roman" w:hAnsi="Verdana" w:cs="Times New Roman"/>
                <w:lang w:eastAsia="bg-BG"/>
              </w:rPr>
              <w:t>- ЗАТС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. Устното заявяване на услугата се отразява в протокол по образец. Протоколът се подписва от заявителя и длъжностното лице, което го е съставило.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br/>
              <w:t xml:space="preserve">           </w:t>
            </w:r>
          </w:p>
          <w:p w:rsidR="00666FA1" w:rsidRPr="00DD1BB8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FF0000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Заявления и документи могат да се подават и по електронен път на адрес: </w:t>
            </w:r>
            <w:r w:rsidRPr="00DD1BB8">
              <w:rPr>
                <w:rFonts w:ascii="Verdana" w:eastAsia="Times New Roman" w:hAnsi="Verdana" w:cs="Times New Roman"/>
                <w:b/>
                <w:color w:val="FF0000"/>
                <w:lang w:val="en-US" w:eastAsia="bg-BG"/>
              </w:rPr>
              <w:t>dg-20briz@dg-20briz.com</w:t>
            </w:r>
            <w:r w:rsidRPr="00DD1BB8">
              <w:rPr>
                <w:rFonts w:ascii="Verdana" w:eastAsia="Times New Roman" w:hAnsi="Verdana" w:cs="Times New Roman"/>
                <w:b/>
                <w:color w:val="FF0000"/>
                <w:lang w:eastAsia="bg-BG"/>
              </w:rPr>
              <w:t>  </w:t>
            </w:r>
          </w:p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(За повече информация вижте рубриката „Административно обслужване”, „</w:t>
            </w:r>
            <w:hyperlink r:id="rId12" w:tgtFrame="_self" w:history="1">
              <w:r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 xml:space="preserve">Административни </w:t>
              </w:r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услуги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” на сайта на </w:t>
            </w:r>
            <w:r>
              <w:rPr>
                <w:rFonts w:ascii="Verdana" w:eastAsia="Times New Roman" w:hAnsi="Verdana" w:cs="Times New Roman"/>
                <w:lang w:eastAsia="bg-BG"/>
              </w:rPr>
              <w:t>ДГ №20 „Бриз“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.)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lastRenderedPageBreak/>
              <w:t>Информация за предоставяне на услугата по електронен път</w:t>
            </w:r>
          </w:p>
        </w:tc>
      </w:tr>
      <w:tr w:rsidR="00666FA1" w:rsidRPr="005C7350" w:rsidTr="00E5237F">
        <w:trPr>
          <w:trHeight w:val="9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Ниво 2: Едностранна комуникация – предоставяне на информация за услугата и осигурен публичен онлайн достъп до шаблони на електронни формуляри на адрес </w:t>
            </w:r>
            <w:hyperlink r:id="rId13" w:history="1">
              <w:r w:rsidRPr="00A9575F">
                <w:rPr>
                  <w:rStyle w:val="Hyperlink"/>
                  <w:rFonts w:ascii="Verdana" w:eastAsia="Times New Roman" w:hAnsi="Verdana" w:cs="Times New Roman"/>
                  <w:lang w:eastAsia="bg-BG"/>
                </w:rPr>
                <w:t>www.</w:t>
              </w:r>
              <w:r w:rsidRPr="00A9575F">
                <w:rPr>
                  <w:rStyle w:val="Hyperlink"/>
                  <w:rFonts w:ascii="Verdana" w:eastAsia="Times New Roman" w:hAnsi="Verdana" w:cs="Times New Roman"/>
                  <w:lang w:val="en-US" w:eastAsia="bg-BG"/>
                </w:rPr>
                <w:t>dg-20briz.com</w:t>
              </w:r>
            </w:hyperlink>
            <w:r>
              <w:rPr>
                <w:rFonts w:ascii="Verdana" w:eastAsia="Times New Roman" w:hAnsi="Verdana" w:cs="Times New Roman"/>
                <w:lang w:val="en-US" w:eastAsia="bg-BG"/>
              </w:rPr>
              <w:t xml:space="preserve"> 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bg-BG"/>
              </w:rPr>
              <w:t xml:space="preserve">в </w:t>
            </w:r>
            <w:r w:rsidRPr="005C7350">
              <w:rPr>
                <w:rFonts w:ascii="Verdana" w:eastAsia="Times New Roman" w:hAnsi="Verdana" w:cs="Times New Roman"/>
                <w:lang w:eastAsia="bg-BG"/>
              </w:rPr>
              <w:t>рубрика „Административни услуги“.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Срок на действие на документа/индивидуалния административен акт</w:t>
            </w:r>
          </w:p>
        </w:tc>
      </w:tr>
      <w:tr w:rsidR="00666FA1" w:rsidRPr="005C7350" w:rsidTr="00E5237F">
        <w:trPr>
          <w:trHeight w:val="40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 Еднократно.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Такси или цени, основание за тяхното определяне и начини на плащане</w:t>
            </w:r>
          </w:p>
        </w:tc>
      </w:tr>
      <w:tr w:rsidR="00666FA1" w:rsidRPr="005C7350" w:rsidTr="00E5237F">
        <w:trPr>
          <w:trHeight w:val="40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 На основание чл. 5, ал. 7 от </w:t>
            </w:r>
            <w:hyperlink r:id="rId14" w:tgtFrame="_blank" w:history="1">
              <w:r w:rsidRPr="005C7350">
                <w:rPr>
                  <w:rFonts w:ascii="Verdana" w:eastAsia="Times New Roman" w:hAnsi="Verdana" w:cs="Times New Roman"/>
                  <w:color w:val="0000FF"/>
                  <w:u w:val="single"/>
                  <w:lang w:eastAsia="bg-BG"/>
                </w:rPr>
                <w:t>Кодекс за социално осигуряване</w:t>
              </w:r>
            </w:hyperlink>
            <w:r w:rsidRPr="005C7350">
              <w:rPr>
                <w:rFonts w:ascii="Verdana" w:eastAsia="Times New Roman" w:hAnsi="Verdana" w:cs="Times New Roman"/>
                <w:lang w:eastAsia="bg-BG"/>
              </w:rPr>
              <w:t> за услугата не се заплаща.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Орган, осъществяващ контрол върху дейността на органа по предоставянето на услугата</w:t>
            </w:r>
          </w:p>
        </w:tc>
      </w:tr>
      <w:tr w:rsidR="00666FA1" w:rsidRPr="005C7350" w:rsidTr="00E5237F">
        <w:trPr>
          <w:trHeight w:val="40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 Национален осигурителен институт.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Ред, включително срокове за обжалване на действията на органа по предоставянето на услугата</w:t>
            </w:r>
          </w:p>
        </w:tc>
      </w:tr>
      <w:tr w:rsidR="00666FA1" w:rsidRPr="005C7350" w:rsidTr="00E5237F">
        <w:trPr>
          <w:trHeight w:val="40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lang w:eastAsia="bg-BG"/>
              </w:rPr>
              <w:t>           По реда и в сроковете, регламентирани в Административнопроцесуалния кодекс.</w:t>
            </w:r>
          </w:p>
        </w:tc>
      </w:tr>
      <w:tr w:rsidR="00666FA1" w:rsidRPr="005C7350" w:rsidTr="00E523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6FA1" w:rsidRPr="005C7350" w:rsidRDefault="00666FA1" w:rsidP="00E5237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</w:pPr>
            <w:r w:rsidRPr="005C7350">
              <w:rPr>
                <w:rFonts w:ascii="Verdana" w:eastAsia="Times New Roman" w:hAnsi="Verdana" w:cs="Times New Roman"/>
                <w:b/>
                <w:bCs/>
                <w:color w:val="0000CC"/>
                <w:sz w:val="24"/>
                <w:szCs w:val="24"/>
                <w:lang w:eastAsia="bg-BG"/>
              </w:rPr>
              <w:t>Електронен адрес за предложения във връзка с услугата</w:t>
            </w:r>
          </w:p>
        </w:tc>
      </w:tr>
    </w:tbl>
    <w:p w:rsidR="00666FA1" w:rsidRDefault="00666FA1" w:rsidP="00666FA1"/>
    <w:p w:rsidR="00E52EEC" w:rsidRDefault="00E52EEC"/>
    <w:sectPr w:rsidR="00E5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4"/>
    <w:rsid w:val="00666FA1"/>
    <w:rsid w:val="00B26354"/>
    <w:rsid w:val="00C454F2"/>
    <w:rsid w:val="00E52EEC"/>
    <w:rsid w:val="00E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5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i-vt.bg/zakoni/Naredba-pensii.pdf" TargetMode="External"/><Relationship Id="rId13" Type="http://schemas.openxmlformats.org/officeDocument/2006/relationships/hyperlink" Target="http://www.dg-20br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i-vt.bg/zakoni/zakonadm.pdf" TargetMode="External"/><Relationship Id="rId12" Type="http://schemas.openxmlformats.org/officeDocument/2006/relationships/hyperlink" Target="https://www.rzi-vt.bg/euslugi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zi-vt.bg/zakoni/Naredba-pensii.pdf" TargetMode="External"/><Relationship Id="rId11" Type="http://schemas.openxmlformats.org/officeDocument/2006/relationships/hyperlink" Target="https://www.rzi-vt.bg/blanki/zajavlenie-UP3.doc" TargetMode="External"/><Relationship Id="rId5" Type="http://schemas.openxmlformats.org/officeDocument/2006/relationships/hyperlink" Target="https://www.rzi-vt.bg/zakoni/Kodeks-s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zi-vt.bg/blanki/zajavlenie-UP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zi-vt.bg/blanki/zajavlenie-UP3.doc" TargetMode="External"/><Relationship Id="rId14" Type="http://schemas.openxmlformats.org/officeDocument/2006/relationships/hyperlink" Target="https://www.rzi-vt.bg/zakoni/Kodeks-s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2022-05-04T10:32:00Z</dcterms:created>
  <dcterms:modified xsi:type="dcterms:W3CDTF">2022-05-04T10:53:00Z</dcterms:modified>
</cp:coreProperties>
</file>